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0" w:rsidRDefault="00E65090">
      <w:pPr>
        <w:spacing w:after="1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TEMPLE UNIVERSITY FLOW FACILITY HAZARD ASSESSMENT FORM        </w:t>
      </w:r>
      <w:r>
        <w:rPr>
          <w:rFonts w:ascii="Arial" w:hAnsi="Arial" w:cs="Arial"/>
          <w:sz w:val="22"/>
          <w:szCs w:val="22"/>
        </w:rPr>
        <w:t xml:space="preserve">Date: </w:t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CF6F70">
        <w:rPr>
          <w:rFonts w:ascii="Arial" w:hAnsi="Arial" w:cs="Arial"/>
          <w:sz w:val="22"/>
          <w:szCs w:val="22"/>
          <w:highlight w:val="yellow"/>
        </w:rPr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end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6"/>
      </w:tblGrid>
      <w:tr w:rsidR="00E65090">
        <w:trPr>
          <w:trHeight w:val="522"/>
        </w:trPr>
        <w:tc>
          <w:tcPr>
            <w:tcW w:w="9646" w:type="dxa"/>
            <w:shd w:val="clear" w:color="auto" w:fill="E0E0E0"/>
          </w:tcPr>
          <w:p w:rsidR="00E65090" w:rsidRDefault="00E65090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complete the following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>
              <w:rPr>
                <w:rFonts w:ascii="Arial" w:hAnsi="Arial" w:cs="Arial"/>
                <w:sz w:val="22"/>
                <w:szCs w:val="22"/>
              </w:rPr>
              <w:t xml:space="preserve"> pages and email to </w:t>
            </w:r>
            <w:r w:rsidR="004E460B">
              <w:rPr>
                <w:rFonts w:ascii="Arial" w:hAnsi="Arial" w:cs="Arial"/>
                <w:sz w:val="22"/>
                <w:szCs w:val="22"/>
              </w:rPr>
              <w:t>David Ambrose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="004E460B"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tud38015@temple.edu</w:t>
              </w:r>
            </w:hyperlink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E46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before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each flow analysis of new biohazard agent and before each cell sorting.  If multiple users are from the same lab, each end user still needs a separate form.  </w:t>
            </w: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504"/>
      </w:tblGrid>
      <w:tr w:rsidR="00E65090">
        <w:trPr>
          <w:trHeight w:val="2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User 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E65090">
        <w:trPr>
          <w:trHeight w:val="2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 ID: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AccessNet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Username: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5090">
        <w:trPr>
          <w:trHeight w:val="253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 PI 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By writing PI’s name, PI is responsible for correction of the form</w:t>
            </w: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E65090">
        <w:trPr>
          <w:trHeight w:val="1376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22"/>
              <w:gridCol w:w="2934"/>
              <w:gridCol w:w="2887"/>
            </w:tblGrid>
            <w:tr w:rsidR="00E65090">
              <w:trPr>
                <w:trHeight w:val="377"/>
              </w:trPr>
              <w:tc>
                <w:tcPr>
                  <w:tcW w:w="944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Protocols that cover proposed work:</w:t>
                  </w:r>
                </w:p>
              </w:tc>
            </w:tr>
            <w:tr w:rsidR="00E65090">
              <w:trPr>
                <w:trHeight w:val="392"/>
              </w:trPr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Protocol#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Brief Title: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Approval Date</w:t>
                  </w:r>
                </w:p>
              </w:tc>
            </w:tr>
            <w:tr w:rsidR="00E65090">
              <w:trPr>
                <w:trHeight w:val="377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IBC #: 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2"/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3"/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type w:val="date"/>
                        </w:textInput>
                      </w:ffData>
                    </w:fldChar>
                  </w:r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="00E65090">
              <w:trPr>
                <w:trHeight w:val="175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IACUC #: 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4"/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5"/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type w:val="date"/>
                        </w:textInput>
                      </w:ffData>
                    </w:fldChar>
                  </w:r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</w:tbl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E65090">
        <w:trPr>
          <w:trHeight w:val="3126"/>
        </w:trPr>
        <w:tc>
          <w:tcPr>
            <w:tcW w:w="9649" w:type="dxa"/>
          </w:tcPr>
          <w:p w:rsidR="00E65090" w:rsidRDefault="00E6509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Specific Details: </w:t>
            </w:r>
          </w:p>
          <w:p w:rsidR="00E65090" w:rsidRDefault="00E65090">
            <w:pPr>
              <w:spacing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Fixed samples?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Need to be sorted?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Species of origin and type of cells: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For human samples, were the donors screened for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bloodborne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pathogens?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No.  Please go to 4.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any pathogen it may contain?</w:t>
            </w:r>
          </w:p>
          <w:p w:rsidR="00E65090" w:rsidRDefault="00CF6F70">
            <w:pPr>
              <w:spacing w:before="30" w:after="30"/>
              <w:ind w:left="576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None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65090">
              <w:rPr>
                <w:rFonts w:ascii="Arial" w:hAnsi="Arial" w:cs="Arial"/>
                <w:sz w:val="22"/>
                <w:szCs w:val="22"/>
              </w:rPr>
              <w:t xml:space="preserve"> HIV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E65090">
              <w:rPr>
                <w:rFonts w:ascii="Arial" w:hAnsi="Arial" w:cs="Arial"/>
                <w:sz w:val="22"/>
                <w:szCs w:val="22"/>
              </w:rPr>
              <w:t xml:space="preserve"> HCV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E65090">
              <w:rPr>
                <w:rFonts w:ascii="Arial" w:hAnsi="Arial" w:cs="Arial"/>
                <w:sz w:val="22"/>
                <w:szCs w:val="22"/>
              </w:rPr>
              <w:t xml:space="preserve"> HBV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E65090">
              <w:rPr>
                <w:rFonts w:ascii="Arial" w:hAnsi="Arial" w:cs="Arial"/>
                <w:sz w:val="22"/>
                <w:szCs w:val="22"/>
              </w:rPr>
              <w:t xml:space="preserve"> Other,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5090" w:rsidRDefault="00E65090">
            <w:pPr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Has the infectious agent been inactivated?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2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Yes, describe method: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3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No  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98676C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4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Unknown    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left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Please note</w:t>
            </w:r>
            <w:r>
              <w:rPr>
                <w:rFonts w:ascii="Arial" w:hAnsi="Arial"/>
                <w:sz w:val="22"/>
                <w:szCs w:val="22"/>
              </w:rPr>
              <w:t>: Sorting of non-fixed human cells must be done on the Influx sorter.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4.  Do the cells carry infectious agents such as bacteria, virus, fungi, parasites, etc.?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Yes, please list: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5.  Were the cells genetically engineered?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ind w:left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If yes, how were they engineered? Was a virus used (adenovirus, retrovirus, lentivirus, herpes virus, etc.)? Give a brief description. </w:t>
            </w:r>
          </w:p>
          <w:p w:rsidR="00E65090" w:rsidRDefault="00CF6F70">
            <w:pPr>
              <w:spacing w:before="30" w:after="3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6.  Assigned containment: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BSL-1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BSL-2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BSL-2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enhanced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7.  Preferred instruments: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Aria sorter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Influx sorter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LSR-II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676C">
              <w:rPr>
                <w:rFonts w:ascii="Arial" w:hAnsi="Arial" w:cs="Arial"/>
                <w:sz w:val="22"/>
                <w:szCs w:val="22"/>
              </w:rPr>
            </w:r>
            <w:r w:rsidR="009867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Calibur</w:t>
            </w:r>
            <w:proofErr w:type="spellEnd"/>
          </w:p>
        </w:tc>
      </w:tr>
      <w:tr w:rsidR="00E65090">
        <w:trPr>
          <w:trHeight w:val="1230"/>
        </w:trPr>
        <w:tc>
          <w:tcPr>
            <w:tcW w:w="9649" w:type="dxa"/>
          </w:tcPr>
          <w:p w:rsidR="00E65090" w:rsidRDefault="00E6509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 of the project (including purpose and procedures):</w:t>
            </w:r>
          </w:p>
          <w:p w:rsidR="00E65090" w:rsidRDefault="00CF6F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E65090" w:rsidRDefault="00E65090">
      <w:pPr>
        <w:pBdr>
          <w:bottom w:val="dotted" w:sz="24" w:space="1" w:color="auto"/>
        </w:pBdr>
        <w:spacing w:line="80" w:lineRule="exact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spacing w:before="40" w:after="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Use Only</w:t>
      </w:r>
    </w:p>
    <w:p w:rsidR="00E65090" w:rsidRDefault="00E65090">
      <w:pPr>
        <w:spacing w:after="3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Acceptable facility: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8676C">
        <w:rPr>
          <w:rFonts w:ascii="Arial" w:hAnsi="Arial" w:cs="Arial"/>
          <w:sz w:val="22"/>
          <w:szCs w:val="22"/>
        </w:rPr>
      </w:r>
      <w:r w:rsidR="0098676C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Aria Room (MRB 547A)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8676C">
        <w:rPr>
          <w:rFonts w:ascii="Arial" w:hAnsi="Arial" w:cs="Arial"/>
          <w:sz w:val="22"/>
          <w:szCs w:val="22"/>
        </w:rPr>
      </w:r>
      <w:r w:rsidR="0098676C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Influx Room (MRB 547B)          </w:t>
      </w:r>
    </w:p>
    <w:p w:rsidR="00E65090" w:rsidRDefault="00E65090">
      <w:pPr>
        <w:spacing w:after="3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8676C">
        <w:rPr>
          <w:rFonts w:ascii="Arial" w:hAnsi="Arial" w:cs="Arial"/>
          <w:sz w:val="22"/>
          <w:szCs w:val="22"/>
        </w:rPr>
      </w:r>
      <w:r w:rsidR="0098676C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Calibur</w:t>
      </w:r>
      <w:proofErr w:type="spellEnd"/>
      <w:r>
        <w:rPr>
          <w:rFonts w:ascii="Arial" w:hAnsi="Arial" w:cs="Arial"/>
          <w:sz w:val="22"/>
          <w:szCs w:val="22"/>
        </w:rPr>
        <w:t xml:space="preserve"> (MRB 547)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8676C">
        <w:rPr>
          <w:rFonts w:ascii="Arial" w:hAnsi="Arial" w:cs="Arial"/>
          <w:sz w:val="22"/>
          <w:szCs w:val="22"/>
        </w:rPr>
      </w:r>
      <w:r w:rsidR="0098676C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LSR-II (MRB 547)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>
      <w:pPr>
        <w:rPr>
          <w:rFonts w:ascii="Arial" w:hAnsi="Arial" w:cs="Arial"/>
          <w:sz w:val="22"/>
          <w:szCs w:val="22"/>
        </w:rPr>
      </w:pPr>
    </w:p>
    <w:p w:rsidR="00E65090" w:rsidRDefault="00E650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1 of 2</w:t>
      </w: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TEMPLE UNIVERSITY FLOW FACILITY HAZARD ASSESSMENT FORM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Summary:</w:t>
      </w:r>
    </w:p>
    <w:p w:rsidR="00E65090" w:rsidRDefault="00E6509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27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1937"/>
        <w:gridCol w:w="1938"/>
        <w:gridCol w:w="1937"/>
        <w:gridCol w:w="1938"/>
      </w:tblGrid>
      <w:tr w:rsidR="00E65090">
        <w:trPr>
          <w:trHeight w:val="471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IBC Protocol Number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1017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Cells</w:t>
            </w:r>
          </w:p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or Description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Fixed? (Yes or No)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Infected or Modified? </w:t>
            </w:r>
          </w:p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(Yes or No)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801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Agent/Vector Description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BSL Level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777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Designate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5090" w:rsidRDefault="00E65090">
      <w:pPr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p w:rsidR="00E65090" w:rsidRDefault="00E65090">
      <w:pPr>
        <w:pBdr>
          <w:bottom w:val="dotted" w:sz="24" w:space="1" w:color="auto"/>
        </w:pBdr>
        <w:spacing w:line="80" w:lineRule="exact"/>
        <w:rPr>
          <w:rFonts w:ascii="Arial" w:hAnsi="Arial" w:cs="Arial"/>
          <w:sz w:val="22"/>
          <w:szCs w:val="22"/>
        </w:rPr>
      </w:pP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Use Only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61"/>
        <w:gridCol w:w="2798"/>
        <w:gridCol w:w="2948"/>
        <w:gridCol w:w="2823"/>
      </w:tblGrid>
      <w:tr w:rsidR="004E460B">
        <w:trPr>
          <w:trHeight w:val="302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Ambrose</w:t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Rogers</w:t>
            </w:r>
          </w:p>
        </w:tc>
        <w:tc>
          <w:tcPr>
            <w:tcW w:w="1224" w:type="pct"/>
          </w:tcPr>
          <w:p w:rsidR="004E460B" w:rsidRDefault="00CC1517" w:rsidP="00CC1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Rogers</w:t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EHRS Reviewer</w:t>
            </w:r>
          </w:p>
        </w:tc>
      </w:tr>
      <w:tr w:rsidR="004E460B">
        <w:trPr>
          <w:trHeight w:val="302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of the Flow Facility</w:t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the Flow Facility</w:t>
            </w:r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IBC Chair</w:t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EHRS</w:t>
            </w:r>
          </w:p>
        </w:tc>
      </w:tr>
      <w:tr w:rsidR="004E460B">
        <w:trPr>
          <w:trHeight w:val="287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2-7709, </w:t>
            </w:r>
            <w:hyperlink r:id="rId9" w:history="1">
              <w:r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tud38015@temple.edu</w:t>
              </w:r>
            </w:hyperlink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2-3215, </w:t>
            </w:r>
            <w:hyperlink r:id="rId10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rogerst@temple.edu</w:t>
              </w:r>
            </w:hyperlink>
          </w:p>
        </w:tc>
        <w:tc>
          <w:tcPr>
            <w:tcW w:w="1224" w:type="pct"/>
          </w:tcPr>
          <w:p w:rsidR="004E460B" w:rsidRDefault="004E460B" w:rsidP="00670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6703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7037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1" w:history="1">
              <w:r w:rsidR="00670378" w:rsidRPr="0000638D">
                <w:rPr>
                  <w:rStyle w:val="Hyperlink"/>
                  <w:rFonts w:ascii="Arial" w:hAnsi="Arial" w:cs="Arial"/>
                  <w:sz w:val="22"/>
                  <w:szCs w:val="22"/>
                </w:rPr>
                <w:t>thomas.rogers@temple.edu</w:t>
              </w:r>
            </w:hyperlink>
          </w:p>
        </w:tc>
        <w:tc>
          <w:tcPr>
            <w:tcW w:w="1317" w:type="pct"/>
          </w:tcPr>
          <w:p w:rsidR="004E460B" w:rsidRDefault="0098676C" w:rsidP="004E460B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E460B"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ehrs@temple.edu</w:t>
              </w:r>
            </w:hyperlink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60B">
        <w:trPr>
          <w:trHeight w:val="316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5090" w:rsidRDefault="00E65090"/>
    <w:p w:rsidR="00E65090" w:rsidRDefault="00E65090">
      <w:pPr>
        <w:jc w:val="center"/>
        <w:rPr>
          <w:rFonts w:ascii="Arial" w:hAnsi="Arial"/>
        </w:rPr>
      </w:pPr>
      <w:r>
        <w:rPr>
          <w:rFonts w:ascii="Arial" w:hAnsi="Arial"/>
        </w:rPr>
        <w:t>Page 2 of 2</w:t>
      </w:r>
    </w:p>
    <w:sectPr w:rsidR="00E65090" w:rsidSect="004E460B">
      <w:pgSz w:w="12240" w:h="15840"/>
      <w:pgMar w:top="576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6C" w:rsidRDefault="0098676C">
      <w:r>
        <w:separator/>
      </w:r>
    </w:p>
  </w:endnote>
  <w:endnote w:type="continuationSeparator" w:id="0">
    <w:p w:rsidR="0098676C" w:rsidRDefault="009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6C" w:rsidRDefault="0098676C">
      <w:r>
        <w:separator/>
      </w:r>
    </w:p>
  </w:footnote>
  <w:footnote w:type="continuationSeparator" w:id="0">
    <w:p w:rsidR="0098676C" w:rsidRDefault="0098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3C"/>
    <w:multiLevelType w:val="multilevel"/>
    <w:tmpl w:val="A1A827D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46895"/>
    <w:multiLevelType w:val="hybridMultilevel"/>
    <w:tmpl w:val="C1264E3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1E0446C"/>
    <w:multiLevelType w:val="multilevel"/>
    <w:tmpl w:val="4642DC9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8EE6449"/>
    <w:multiLevelType w:val="hybridMultilevel"/>
    <w:tmpl w:val="3B721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68D"/>
    <w:multiLevelType w:val="hybridMultilevel"/>
    <w:tmpl w:val="49B8A5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C7E6D6E"/>
    <w:multiLevelType w:val="hybridMultilevel"/>
    <w:tmpl w:val="BC54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B50C8"/>
    <w:multiLevelType w:val="hybridMultilevel"/>
    <w:tmpl w:val="BF1A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B706C"/>
    <w:multiLevelType w:val="hybridMultilevel"/>
    <w:tmpl w:val="474E07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15A11"/>
    <w:multiLevelType w:val="hybridMultilevel"/>
    <w:tmpl w:val="AA10A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57633"/>
    <w:multiLevelType w:val="multilevel"/>
    <w:tmpl w:val="9C363C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82C239C"/>
    <w:multiLevelType w:val="hybridMultilevel"/>
    <w:tmpl w:val="8A788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A23819"/>
    <w:multiLevelType w:val="hybridMultilevel"/>
    <w:tmpl w:val="A9B0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E0357"/>
    <w:multiLevelType w:val="hybridMultilevel"/>
    <w:tmpl w:val="92A419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267AB3"/>
    <w:multiLevelType w:val="multilevel"/>
    <w:tmpl w:val="E6BEBA1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F911A3"/>
    <w:multiLevelType w:val="hybridMultilevel"/>
    <w:tmpl w:val="6304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1D66D1"/>
    <w:multiLevelType w:val="hybridMultilevel"/>
    <w:tmpl w:val="41BC2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3106F"/>
    <w:multiLevelType w:val="multilevel"/>
    <w:tmpl w:val="63B46D9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A2"/>
    <w:rsid w:val="00471888"/>
    <w:rsid w:val="004E460B"/>
    <w:rsid w:val="004E6D48"/>
    <w:rsid w:val="00670378"/>
    <w:rsid w:val="00683FF3"/>
    <w:rsid w:val="006F5548"/>
    <w:rsid w:val="0098676C"/>
    <w:rsid w:val="009A206A"/>
    <w:rsid w:val="00BF5830"/>
    <w:rsid w:val="00C219E3"/>
    <w:rsid w:val="00C57662"/>
    <w:rsid w:val="00CC1517"/>
    <w:rsid w:val="00CF6F70"/>
    <w:rsid w:val="00E26561"/>
    <w:rsid w:val="00E65090"/>
    <w:rsid w:val="00E710A2"/>
    <w:rsid w:val="00FA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F70"/>
    <w:pPr>
      <w:keepNext/>
      <w:ind w:right="-18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6F70"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F6F70"/>
    <w:pPr>
      <w:ind w:left="180" w:right="-1800" w:hanging="180"/>
      <w:jc w:val="center"/>
    </w:pPr>
    <w:rPr>
      <w:b/>
      <w:bCs/>
    </w:rPr>
  </w:style>
  <w:style w:type="paragraph" w:styleId="FootnoteText">
    <w:name w:val="footnote text"/>
    <w:basedOn w:val="Normal"/>
    <w:semiHidden/>
    <w:rsid w:val="00CF6F70"/>
    <w:rPr>
      <w:sz w:val="20"/>
      <w:szCs w:val="20"/>
    </w:rPr>
  </w:style>
  <w:style w:type="character" w:styleId="FootnoteReference">
    <w:name w:val="footnote reference"/>
    <w:semiHidden/>
    <w:rsid w:val="00CF6F70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CF6F7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6F7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6F7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6F7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6F7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6F7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6F7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6F7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6F7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6F70"/>
  </w:style>
  <w:style w:type="paragraph" w:styleId="Header">
    <w:name w:val="header"/>
    <w:basedOn w:val="Normal"/>
    <w:semiHidden/>
    <w:rsid w:val="00CF6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6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70"/>
  </w:style>
  <w:style w:type="paragraph" w:styleId="BodyTextIndent2">
    <w:name w:val="Body Text Indent 2"/>
    <w:basedOn w:val="Normal"/>
    <w:semiHidden/>
    <w:rsid w:val="00CF6F70"/>
    <w:pPr>
      <w:ind w:left="1080" w:hanging="720"/>
    </w:pPr>
  </w:style>
  <w:style w:type="paragraph" w:styleId="Title">
    <w:name w:val="Title"/>
    <w:basedOn w:val="Normal"/>
    <w:qFormat/>
    <w:rsid w:val="00CF6F70"/>
    <w:pPr>
      <w:jc w:val="center"/>
    </w:pPr>
    <w:rPr>
      <w:rFonts w:ascii="Helvetica" w:hAnsi="Helvetica"/>
      <w:b/>
      <w:snapToGrid w:val="0"/>
      <w:sz w:val="20"/>
      <w:szCs w:val="20"/>
    </w:rPr>
  </w:style>
  <w:style w:type="character" w:styleId="Hyperlink">
    <w:name w:val="Hyperlink"/>
    <w:semiHidden/>
    <w:rsid w:val="00CF6F70"/>
    <w:rPr>
      <w:color w:val="0000FF"/>
      <w:u w:val="single"/>
    </w:rPr>
  </w:style>
  <w:style w:type="paragraph" w:styleId="NormalWeb">
    <w:name w:val="Normal (Web)"/>
    <w:basedOn w:val="Normal"/>
    <w:semiHidden/>
    <w:rsid w:val="00CF6F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CF6F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CF6F70"/>
    <w:pPr>
      <w:spacing w:after="365"/>
    </w:pPr>
    <w:rPr>
      <w:color w:val="auto"/>
    </w:rPr>
  </w:style>
  <w:style w:type="paragraph" w:customStyle="1" w:styleId="CM31">
    <w:name w:val="CM31"/>
    <w:basedOn w:val="Default"/>
    <w:next w:val="Default"/>
    <w:rsid w:val="00CF6F70"/>
    <w:pPr>
      <w:spacing w:after="278"/>
    </w:pPr>
    <w:rPr>
      <w:color w:val="auto"/>
    </w:rPr>
  </w:style>
  <w:style w:type="paragraph" w:styleId="BalloonText">
    <w:name w:val="Balloon Text"/>
    <w:basedOn w:val="Normal"/>
    <w:semiHidden/>
    <w:rsid w:val="00CF6F70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F6F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F70"/>
    <w:pPr>
      <w:keepNext/>
      <w:ind w:right="-18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6F70"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F6F70"/>
    <w:pPr>
      <w:ind w:left="180" w:right="-1800" w:hanging="180"/>
      <w:jc w:val="center"/>
    </w:pPr>
    <w:rPr>
      <w:b/>
      <w:bCs/>
    </w:rPr>
  </w:style>
  <w:style w:type="paragraph" w:styleId="FootnoteText">
    <w:name w:val="footnote text"/>
    <w:basedOn w:val="Normal"/>
    <w:semiHidden/>
    <w:rsid w:val="00CF6F70"/>
    <w:rPr>
      <w:sz w:val="20"/>
      <w:szCs w:val="20"/>
    </w:rPr>
  </w:style>
  <w:style w:type="character" w:styleId="FootnoteReference">
    <w:name w:val="footnote reference"/>
    <w:semiHidden/>
    <w:rsid w:val="00CF6F70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CF6F7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6F7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6F7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6F7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6F7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6F7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6F7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6F7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6F7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6F70"/>
  </w:style>
  <w:style w:type="paragraph" w:styleId="Header">
    <w:name w:val="header"/>
    <w:basedOn w:val="Normal"/>
    <w:semiHidden/>
    <w:rsid w:val="00CF6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6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70"/>
  </w:style>
  <w:style w:type="paragraph" w:styleId="BodyTextIndent2">
    <w:name w:val="Body Text Indent 2"/>
    <w:basedOn w:val="Normal"/>
    <w:semiHidden/>
    <w:rsid w:val="00CF6F70"/>
    <w:pPr>
      <w:ind w:left="1080" w:hanging="720"/>
    </w:pPr>
  </w:style>
  <w:style w:type="paragraph" w:styleId="Title">
    <w:name w:val="Title"/>
    <w:basedOn w:val="Normal"/>
    <w:qFormat/>
    <w:rsid w:val="00CF6F70"/>
    <w:pPr>
      <w:jc w:val="center"/>
    </w:pPr>
    <w:rPr>
      <w:rFonts w:ascii="Helvetica" w:hAnsi="Helvetica"/>
      <w:b/>
      <w:snapToGrid w:val="0"/>
      <w:sz w:val="20"/>
      <w:szCs w:val="20"/>
    </w:rPr>
  </w:style>
  <w:style w:type="character" w:styleId="Hyperlink">
    <w:name w:val="Hyperlink"/>
    <w:semiHidden/>
    <w:rsid w:val="00CF6F70"/>
    <w:rPr>
      <w:color w:val="0000FF"/>
      <w:u w:val="single"/>
    </w:rPr>
  </w:style>
  <w:style w:type="paragraph" w:styleId="NormalWeb">
    <w:name w:val="Normal (Web)"/>
    <w:basedOn w:val="Normal"/>
    <w:semiHidden/>
    <w:rsid w:val="00CF6F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CF6F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CF6F70"/>
    <w:pPr>
      <w:spacing w:after="365"/>
    </w:pPr>
    <w:rPr>
      <w:color w:val="auto"/>
    </w:rPr>
  </w:style>
  <w:style w:type="paragraph" w:customStyle="1" w:styleId="CM31">
    <w:name w:val="CM31"/>
    <w:basedOn w:val="Default"/>
    <w:next w:val="Default"/>
    <w:rsid w:val="00CF6F70"/>
    <w:pPr>
      <w:spacing w:after="278"/>
    </w:pPr>
    <w:rPr>
      <w:color w:val="auto"/>
    </w:rPr>
  </w:style>
  <w:style w:type="paragraph" w:styleId="BalloonText">
    <w:name w:val="Balloon Text"/>
    <w:basedOn w:val="Normal"/>
    <w:semiHidden/>
    <w:rsid w:val="00CF6F70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F6F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38015@templ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hrs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rogers@temp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gerst@temp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d38015@temp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4/15/04                    Determination of In-Suspension Cell Viability Using The Beckman Coulter Vi-Cell Viability Analyzer</vt:lpstr>
    </vt:vector>
  </TitlesOfParts>
  <Company>New Jersey Medical School - UMDNJ</Company>
  <LinksUpToDate>false</LinksUpToDate>
  <CharactersWithSpaces>4216</CharactersWithSpaces>
  <SharedDoc>false</SharedDoc>
  <HLinks>
    <vt:vector size="42" baseType="variant">
      <vt:variant>
        <vt:i4>6226044</vt:i4>
      </vt:variant>
      <vt:variant>
        <vt:i4>232</vt:i4>
      </vt:variant>
      <vt:variant>
        <vt:i4>0</vt:i4>
      </vt:variant>
      <vt:variant>
        <vt:i4>5</vt:i4>
      </vt:variant>
      <vt:variant>
        <vt:lpwstr>mailto:jayrapp@temple.edu</vt:lpwstr>
      </vt:variant>
      <vt:variant>
        <vt:lpwstr/>
      </vt:variant>
      <vt:variant>
        <vt:i4>5111910</vt:i4>
      </vt:variant>
      <vt:variant>
        <vt:i4>229</vt:i4>
      </vt:variant>
      <vt:variant>
        <vt:i4>0</vt:i4>
      </vt:variant>
      <vt:variant>
        <vt:i4>5</vt:i4>
      </vt:variant>
      <vt:variant>
        <vt:lpwstr>mailto:rogerst@temple.edu</vt:lpwstr>
      </vt:variant>
      <vt:variant>
        <vt:lpwstr/>
      </vt:variant>
      <vt:variant>
        <vt:i4>5963901</vt:i4>
      </vt:variant>
      <vt:variant>
        <vt:i4>226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  <vt:variant>
        <vt:i4>6226044</vt:i4>
      </vt:variant>
      <vt:variant>
        <vt:i4>121</vt:i4>
      </vt:variant>
      <vt:variant>
        <vt:i4>0</vt:i4>
      </vt:variant>
      <vt:variant>
        <vt:i4>5</vt:i4>
      </vt:variant>
      <vt:variant>
        <vt:lpwstr>mailto:jayrapp@temple.edu</vt:lpwstr>
      </vt:variant>
      <vt:variant>
        <vt:lpwstr/>
      </vt:variant>
      <vt:variant>
        <vt:i4>5111910</vt:i4>
      </vt:variant>
      <vt:variant>
        <vt:i4>118</vt:i4>
      </vt:variant>
      <vt:variant>
        <vt:i4>0</vt:i4>
      </vt:variant>
      <vt:variant>
        <vt:i4>5</vt:i4>
      </vt:variant>
      <vt:variant>
        <vt:lpwstr>mailto:rogerst@temple.edu</vt:lpwstr>
      </vt:variant>
      <vt:variant>
        <vt:lpwstr/>
      </vt:variant>
      <vt:variant>
        <vt:i4>5963901</vt:i4>
      </vt:variant>
      <vt:variant>
        <vt:i4>115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4/15/04                    Determination of In-Suspension Cell Viability Using The Beckman Coulter Vi-Cell Viability Analyzer</dc:title>
  <dc:creator>lindablazak</dc:creator>
  <cp:lastModifiedBy>Detweiler, Lyndsey</cp:lastModifiedBy>
  <cp:revision>2</cp:revision>
  <cp:lastPrinted>2010-09-30T18:42:00Z</cp:lastPrinted>
  <dcterms:created xsi:type="dcterms:W3CDTF">2018-08-22T18:10:00Z</dcterms:created>
  <dcterms:modified xsi:type="dcterms:W3CDTF">2018-08-22T18:10:00Z</dcterms:modified>
</cp:coreProperties>
</file>